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0A215">
      <w:pPr>
        <w:pStyle w:val="23"/>
        <w:ind w:left="0" w:right="105"/>
        <w:jc w:val="center"/>
        <w:rPr>
          <w:b/>
          <w:bCs/>
        </w:rPr>
      </w:pPr>
      <w:r>
        <w:rPr>
          <w:b/>
          <w:bCs/>
        </w:rPr>
        <w:t>СОГЛАСИЕ</w:t>
      </w:r>
    </w:p>
    <w:p w14:paraId="67C55786">
      <w:pPr>
        <w:pStyle w:val="23"/>
        <w:ind w:right="105" w:firstLine="313"/>
        <w:jc w:val="center"/>
        <w:rPr>
          <w:b/>
          <w:bCs/>
        </w:rPr>
      </w:pPr>
      <w:bookmarkStart w:id="0" w:name="_Hlk157000905"/>
      <w:r>
        <w:rPr>
          <w:b/>
          <w:bCs/>
        </w:rPr>
        <w:t>Пользователя</w:t>
      </w:r>
      <w:bookmarkEnd w:id="0"/>
      <w:r>
        <w:rPr>
          <w:b/>
          <w:bCs/>
        </w:rPr>
        <w:t xml:space="preserve"> на обработку персональных данных</w:t>
      </w:r>
    </w:p>
    <w:p w14:paraId="14AC4934">
      <w:pPr>
        <w:pStyle w:val="23"/>
        <w:ind w:right="105" w:firstLine="313"/>
      </w:pPr>
    </w:p>
    <w:p w14:paraId="7EE2BA34">
      <w:pPr>
        <w:pStyle w:val="23"/>
        <w:ind w:right="105" w:firstLine="608"/>
      </w:pPr>
    </w:p>
    <w:p w14:paraId="613685D1">
      <w:pPr>
        <w:pStyle w:val="23"/>
        <w:ind w:right="105" w:firstLine="608"/>
      </w:pPr>
      <w:r>
        <w:t xml:space="preserve">Настоящим свободно, своей волей и в своем интересе в соответствии с Федеральным законом от 27.07.2006 № 152-ФЗ «О персональных данных», </w:t>
      </w:r>
    </w:p>
    <w:p w14:paraId="426188F4">
      <w:pPr>
        <w:pStyle w:val="23"/>
        <w:ind w:right="105" w:firstLine="608"/>
      </w:pPr>
      <w:r>
        <w:t xml:space="preserve">даю конкретное, предметное, информированное, сознательное и однозначное согласие на обработку своих персональных данных </w:t>
      </w:r>
      <w:bookmarkStart w:id="1" w:name="_Hlk156991666"/>
      <w:r>
        <w:rPr>
          <w:b/>
          <w:bCs/>
        </w:rPr>
        <w:t>Обществу с ограниченной ответственностью «</w:t>
      </w:r>
      <w:r>
        <w:rPr>
          <w:b/>
          <w:bCs/>
          <w:lang w:val="ru-RU"/>
        </w:rPr>
        <w:t>Городской</w:t>
      </w:r>
      <w:r>
        <w:rPr>
          <w:rFonts w:hint="default"/>
          <w:b/>
          <w:bCs/>
          <w:lang w:val="ru-RU"/>
        </w:rPr>
        <w:t xml:space="preserve"> курорт </w:t>
      </w:r>
      <w:bookmarkStart w:id="4" w:name="_GoBack"/>
      <w:bookmarkEnd w:id="4"/>
      <w:r>
        <w:rPr>
          <w:b/>
          <w:bCs/>
        </w:rPr>
        <w:t xml:space="preserve">Ярославль», </w:t>
      </w:r>
      <w:r>
        <w:t xml:space="preserve">ИНН: 6939010460, ОГРН: 1046912001487, адрес: </w:t>
      </w:r>
      <w:r>
        <w:rPr>
          <w:rFonts w:ascii="Times New Roman" w:hAnsi="Times New Roman" w:eastAsia="Times New Roman" w:cs="Times New Roman"/>
          <w:color w:val="000000"/>
          <w:sz w:val="24"/>
          <w:u w:val="none"/>
        </w:rPr>
        <w:t xml:space="preserve"> Юридический адрес: Московская область, г Талдом, проезд Промышленный, д.18, стр. 2, помещ. 9</w:t>
      </w:r>
      <w:r>
        <w:t xml:space="preserve"> (далее - Оператор), веб-сайт:</w:t>
      </w:r>
      <w:r>
        <w:rPr>
          <w:u w:val="none"/>
        </w:rPr>
        <w:t xml:space="preserve"> </w:t>
      </w:r>
      <w:r>
        <w:fldChar w:fldCharType="begin"/>
      </w:r>
      <w:r>
        <w:instrText xml:space="preserve"> HYPERLINK "http://yar.termoland.ru" \o "http://yar.termoland.ru" </w:instrText>
      </w:r>
      <w:r>
        <w:fldChar w:fldCharType="separate"/>
      </w:r>
      <w:r>
        <w:rPr>
          <w:rStyle w:val="15"/>
        </w:rPr>
        <w:t>http://yar.termoland.ru</w:t>
      </w:r>
      <w:r>
        <w:rPr>
          <w:rStyle w:val="15"/>
        </w:rPr>
        <w:fldChar w:fldCharType="end"/>
      </w:r>
      <w:r>
        <w:rPr>
          <w:u w:val="none"/>
        </w:rPr>
        <w:t xml:space="preserve"> </w:t>
      </w:r>
      <w:r>
        <w:t xml:space="preserve">(далее – Сайт </w:t>
      </w:r>
      <w:bookmarkStart w:id="2" w:name="_Hlk157001852"/>
      <w:r>
        <w:t>Оператора</w:t>
      </w:r>
      <w:bookmarkEnd w:id="2"/>
      <w:r>
        <w:t xml:space="preserve">). </w:t>
      </w:r>
    </w:p>
    <w:p w14:paraId="1FD92B71">
      <w:pPr>
        <w:pStyle w:val="23"/>
        <w:ind w:right="105" w:firstLine="608"/>
      </w:pPr>
    </w:p>
    <w:p w14:paraId="278A4CA6">
      <w:pPr>
        <w:pStyle w:val="23"/>
        <w:ind w:right="105" w:firstLine="608"/>
      </w:pPr>
      <w:r>
        <w:t>Основные понятия, используемые в настоящем Согласии, имеют то же значение, что и в Политике в отношении обработки персональных данных, размещенной на Сайте Оператора.</w:t>
      </w:r>
      <w:bookmarkEnd w:id="1"/>
    </w:p>
    <w:p w14:paraId="2C36E841">
      <w:pPr>
        <w:pStyle w:val="23"/>
        <w:ind w:right="105" w:firstLine="608"/>
      </w:pPr>
    </w:p>
    <w:p w14:paraId="037F4F9A">
      <w:pPr>
        <w:pStyle w:val="23"/>
        <w:ind w:right="105" w:firstLine="608"/>
        <w:rPr>
          <w:b/>
          <w:bCs/>
        </w:rPr>
      </w:pPr>
      <w:r>
        <w:rPr>
          <w:b/>
          <w:bCs/>
        </w:rPr>
        <w:t>Обработка персональных данных осуществляется в целях:</w:t>
      </w:r>
    </w:p>
    <w:p w14:paraId="37C469AA">
      <w:pPr>
        <w:pStyle w:val="23"/>
        <w:ind w:right="105" w:firstLine="608"/>
      </w:pPr>
      <w:r>
        <w:t>- информирования Пользователя посредством отправки электронных писем;</w:t>
      </w:r>
    </w:p>
    <w:p w14:paraId="56A24D8E">
      <w:pPr>
        <w:pStyle w:val="23"/>
        <w:ind w:right="105" w:firstLine="608"/>
      </w:pPr>
      <w:r>
        <w:t>- заключения, исполнения и прекращения гражданско-правовых договоров;</w:t>
      </w:r>
    </w:p>
    <w:p w14:paraId="730E05FF">
      <w:pPr>
        <w:pStyle w:val="23"/>
        <w:ind w:right="105" w:firstLine="608"/>
      </w:pPr>
      <w:r>
        <w:t>- предоставления доступа Пользователя к сервисам, информации и/или материалам, содержащимся на сайте Оператора;</w:t>
      </w:r>
    </w:p>
    <w:p w14:paraId="2C2BEAAE">
      <w:pPr>
        <w:pStyle w:val="23"/>
        <w:ind w:right="105" w:firstLine="608"/>
      </w:pPr>
      <w:r>
        <w:t>- информирования Пользователя посредством отправки SMS и голосовых вызовов для уточнения деталей обращения и в рекламных целях;</w:t>
      </w:r>
    </w:p>
    <w:p w14:paraId="18925E53">
      <w:pPr>
        <w:pStyle w:val="23"/>
        <w:ind w:right="105" w:firstLine="608"/>
      </w:pPr>
      <w:r>
        <w:t>- повышения качества обслуживания Пользователя.</w:t>
      </w:r>
    </w:p>
    <w:p w14:paraId="1285EF2A">
      <w:pPr>
        <w:pStyle w:val="23"/>
        <w:ind w:right="105" w:firstLine="608"/>
      </w:pPr>
      <w:r>
        <w:t xml:space="preserve"> </w:t>
      </w:r>
    </w:p>
    <w:p w14:paraId="63B5B64D">
      <w:pPr>
        <w:pStyle w:val="23"/>
        <w:ind w:right="105" w:firstLine="608"/>
        <w:rPr>
          <w:b/>
          <w:bCs/>
        </w:rPr>
      </w:pPr>
      <w:r>
        <w:rPr>
          <w:b/>
          <w:bCs/>
        </w:rPr>
        <w:t xml:space="preserve">Перечень моих персональных данных, на обработку которых я даю согласие: </w:t>
      </w:r>
    </w:p>
    <w:p w14:paraId="16214F3F">
      <w:pPr>
        <w:pStyle w:val="23"/>
        <w:ind w:right="105" w:firstLine="608"/>
      </w:pPr>
      <w:r>
        <w:t>- Персональная информация (фамилия, имя, отчество);</w:t>
      </w:r>
    </w:p>
    <w:p w14:paraId="465FA0AD">
      <w:pPr>
        <w:pStyle w:val="23"/>
        <w:ind w:right="105" w:firstLine="608"/>
      </w:pPr>
      <w:r>
        <w:t>- Контактные данные (номер телефона, адрес электронной почты, псевдоним (идентификатор)</w:t>
      </w:r>
      <w:r>
        <w:rPr>
          <w:spacing w:val="-1"/>
        </w:rPr>
        <w:t xml:space="preserve"> </w:t>
      </w:r>
      <w:r>
        <w:t>в социальных сетях и сервисах коммуникаций);</w:t>
      </w:r>
    </w:p>
    <w:p w14:paraId="47B439CD">
      <w:pPr>
        <w:pStyle w:val="23"/>
        <w:ind w:right="105" w:firstLine="608"/>
      </w:pPr>
      <w:r>
        <w:t>- Электронные пользовательские данные (идентификаторы Пользователя, сетевые адреса (IP), файлы cookies, идентификаторы устройств, размеры и разрешение экрана, сведения об аппаратном и программном обеспечении Пользователя (например, используемый браузер, операционная система, геолокация, языковые настройки, часовой пояс, время, статистика использования Сайта, действия Пользователя на Сайте, источники переходов на Сайт, отправленные поисковые и иные запросы).</w:t>
      </w:r>
      <w:r>
        <w:br w:type="textWrapping"/>
      </w:r>
    </w:p>
    <w:p w14:paraId="17991002">
      <w:pPr>
        <w:pStyle w:val="23"/>
        <w:ind w:left="0" w:right="105" w:firstLine="720"/>
      </w:pPr>
      <w: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</w:t>
      </w:r>
      <w:bookmarkStart w:id="3" w:name="_Hlk156990192"/>
      <w:r>
        <w:t>персональных данных</w:t>
      </w:r>
      <w:bookmarkEnd w:id="3"/>
      <w:r>
        <w:t xml:space="preserve">, в том числе с использованием </w:t>
      </w:r>
      <w:r>
        <w:rPr>
          <w:highlight w:val="none"/>
        </w:rPr>
        <w:t xml:space="preserve">интернет-сервисов Google analytics, Яндекс.Метрика, CallTouch, Битрикс24, JivoChat, </w:t>
      </w:r>
      <w:r>
        <w:t xml:space="preserve">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1B1FCA9C">
      <w:pPr>
        <w:pStyle w:val="23"/>
        <w:ind w:left="0" w:right="105"/>
      </w:pPr>
    </w:p>
    <w:p w14:paraId="6102252F">
      <w:pPr>
        <w:pStyle w:val="23"/>
        <w:ind w:right="105" w:firstLine="608"/>
        <w:rPr>
          <w:highlight w:val="none"/>
        </w:rPr>
      </w:pPr>
      <w:r>
        <w:t xml:space="preserve">Пользователь вправе отозвать настоящее Согласие на обработку персональных данных, путем отправки письменного запроса в адрес Оператора, в том числе посредством электронной почты </w:t>
      </w:r>
      <w:r>
        <w:rPr>
          <w:highlight w:val="none"/>
        </w:rPr>
        <w:t>hello@termoland.ru.</w:t>
      </w:r>
    </w:p>
    <w:p w14:paraId="38FD37E3">
      <w:pPr>
        <w:pStyle w:val="23"/>
        <w:ind w:right="105" w:firstLine="608"/>
      </w:pPr>
    </w:p>
    <w:p w14:paraId="0ADCEF2C">
      <w:pPr>
        <w:pStyle w:val="23"/>
        <w:ind w:right="105" w:firstLine="608"/>
      </w:pPr>
      <w:r>
        <w:t>Настоящее Согласие действует со дня его предоставления Оператору, которое подтверждается проставлением отметки о согласии на обработку персональных данных, в том числе путем отправки формы обратной связи на Сайте и действует до достижения целей, для которых были собраны персональные данные или до дня отзыва Согласия мной в письменной форме.</w:t>
      </w:r>
    </w:p>
    <w:sectPr>
      <w:type w:val="continuous"/>
      <w:pgSz w:w="11910" w:h="16840"/>
      <w:pgMar w:top="1040" w:right="853" w:bottom="1135" w:left="1020" w:header="709" w:footer="709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</w:pPr>
    <w:rPr>
      <w:rFonts w:hint="default"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52"/>
    <w:qFormat/>
    <w:uiPriority w:val="1"/>
    <w:pPr>
      <w:spacing w:line="275" w:lineRule="exact"/>
      <w:ind w:left="3226" w:right="3222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53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4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5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56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57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58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59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0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97"/>
    <w:semiHidden/>
    <w:unhideWhenUsed/>
    <w:uiPriority w:val="99"/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96"/>
    <w:semiHidden/>
    <w:unhideWhenUsed/>
    <w:uiPriority w:val="99"/>
    <w:pPr>
      <w:spacing w:after="40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/>
    </w:pPr>
  </w:style>
  <w:style w:type="paragraph" w:styleId="20">
    <w:name w:val="header"/>
    <w:basedOn w:val="1"/>
    <w:link w:val="68"/>
    <w:unhideWhenUsed/>
    <w:uiPriority w:val="99"/>
    <w:pPr>
      <w:tabs>
        <w:tab w:val="center" w:pos="7143"/>
        <w:tab w:val="right" w:pos="14287"/>
      </w:tabs>
    </w:pPr>
  </w:style>
  <w:style w:type="paragraph" w:styleId="21">
    <w:name w:val="toc 9"/>
    <w:basedOn w:val="1"/>
    <w:next w:val="1"/>
    <w:unhideWhenUsed/>
    <w:uiPriority w:val="39"/>
    <w:pPr>
      <w:spacing w:after="57"/>
      <w:ind w:left="2268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/>
    </w:pPr>
  </w:style>
  <w:style w:type="paragraph" w:styleId="23">
    <w:name w:val="Body Text"/>
    <w:basedOn w:val="1"/>
    <w:link w:val="202"/>
    <w:qFormat/>
    <w:uiPriority w:val="1"/>
    <w:pPr>
      <w:ind w:left="112"/>
      <w:jc w:val="both"/>
    </w:pPr>
    <w:rPr>
      <w:sz w:val="24"/>
      <w:szCs w:val="24"/>
    </w:rPr>
  </w:style>
  <w:style w:type="paragraph" w:styleId="24">
    <w:name w:val="toc 1"/>
    <w:basedOn w:val="1"/>
    <w:next w:val="1"/>
    <w:unhideWhenUsed/>
    <w:uiPriority w:val="39"/>
    <w:pPr>
      <w:spacing w:after="57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/>
    </w:pPr>
  </w:style>
  <w:style w:type="paragraph" w:styleId="31">
    <w:name w:val="Title"/>
    <w:basedOn w:val="1"/>
    <w:next w:val="1"/>
    <w:link w:val="6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70"/>
    <w:unhideWhenUsed/>
    <w:uiPriority w:val="99"/>
    <w:pPr>
      <w:tabs>
        <w:tab w:val="center" w:pos="7143"/>
        <w:tab w:val="right" w:pos="14287"/>
      </w:tabs>
    </w:pPr>
  </w:style>
  <w:style w:type="paragraph" w:styleId="33">
    <w:name w:val="Subtitle"/>
    <w:basedOn w:val="1"/>
    <w:next w:val="1"/>
    <w:link w:val="63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4">
    <w:name w:val="Title Char"/>
    <w:basedOn w:val="11"/>
    <w:uiPriority w:val="10"/>
    <w:rPr>
      <w:sz w:val="48"/>
      <w:szCs w:val="48"/>
    </w:rPr>
  </w:style>
  <w:style w:type="character" w:customStyle="1" w:styleId="45">
    <w:name w:val="Subtitle Char"/>
    <w:basedOn w:val="11"/>
    <w:uiPriority w:val="11"/>
    <w:rPr>
      <w:sz w:val="24"/>
      <w:szCs w:val="24"/>
    </w:rPr>
  </w:style>
  <w:style w:type="character" w:customStyle="1" w:styleId="46">
    <w:name w:val="Quote Char"/>
    <w:uiPriority w:val="29"/>
    <w:rPr>
      <w:i/>
    </w:rPr>
  </w:style>
  <w:style w:type="character" w:customStyle="1" w:styleId="47">
    <w:name w:val="Intense Quote Char"/>
    <w:uiPriority w:val="30"/>
    <w:rPr>
      <w:i/>
    </w:rPr>
  </w:style>
  <w:style w:type="character" w:customStyle="1" w:styleId="48">
    <w:name w:val="Header Char"/>
    <w:basedOn w:val="11"/>
    <w:uiPriority w:val="99"/>
  </w:style>
  <w:style w:type="character" w:customStyle="1" w:styleId="49">
    <w:name w:val="Caption Char"/>
    <w:uiPriority w:val="99"/>
  </w:style>
  <w:style w:type="character" w:customStyle="1" w:styleId="50">
    <w:name w:val="Footnote Text Char"/>
    <w:uiPriority w:val="99"/>
    <w:rPr>
      <w:sz w:val="18"/>
    </w:rPr>
  </w:style>
  <w:style w:type="character" w:customStyle="1" w:styleId="51">
    <w:name w:val="Endnote Text Char"/>
    <w:uiPriority w:val="99"/>
    <w:rPr>
      <w:sz w:val="20"/>
    </w:rPr>
  </w:style>
  <w:style w:type="character" w:customStyle="1" w:styleId="52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3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4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5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6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7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8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9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0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1">
    <w:name w:val="No Spacing"/>
    <w:qFormat/>
    <w:uiPriority w:val="1"/>
    <w:pPr>
      <w:widowControl w:val="0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2">
    <w:name w:val="Заголовок Знак"/>
    <w:basedOn w:val="11"/>
    <w:link w:val="31"/>
    <w:uiPriority w:val="10"/>
    <w:rPr>
      <w:sz w:val="48"/>
      <w:szCs w:val="48"/>
    </w:rPr>
  </w:style>
  <w:style w:type="character" w:customStyle="1" w:styleId="63">
    <w:name w:val="Подзаголовок Знак"/>
    <w:basedOn w:val="11"/>
    <w:link w:val="33"/>
    <w:uiPriority w:val="11"/>
    <w:rPr>
      <w:sz w:val="24"/>
      <w:szCs w:val="24"/>
    </w:rPr>
  </w:style>
  <w:style w:type="paragraph" w:styleId="64">
    <w:name w:val="Quote"/>
    <w:basedOn w:val="1"/>
    <w:next w:val="1"/>
    <w:link w:val="65"/>
    <w:qFormat/>
    <w:uiPriority w:val="29"/>
    <w:pPr>
      <w:ind w:left="720" w:right="720"/>
    </w:pPr>
    <w:rPr>
      <w:i/>
    </w:rPr>
  </w:style>
  <w:style w:type="character" w:customStyle="1" w:styleId="65">
    <w:name w:val="Цитата 2 Знак"/>
    <w:link w:val="64"/>
    <w:uiPriority w:val="29"/>
    <w:rPr>
      <w:i/>
    </w:rPr>
  </w:style>
  <w:style w:type="paragraph" w:styleId="66">
    <w:name w:val="Intense Quote"/>
    <w:basedOn w:val="1"/>
    <w:next w:val="1"/>
    <w:link w:val="6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7">
    <w:name w:val="Выделенная цитата Знак"/>
    <w:link w:val="66"/>
    <w:uiPriority w:val="30"/>
    <w:rPr>
      <w:i/>
    </w:rPr>
  </w:style>
  <w:style w:type="character" w:customStyle="1" w:styleId="68">
    <w:name w:val="Верхний колонтитул Знак"/>
    <w:basedOn w:val="11"/>
    <w:link w:val="20"/>
    <w:uiPriority w:val="99"/>
  </w:style>
  <w:style w:type="character" w:customStyle="1" w:styleId="69">
    <w:name w:val="Footer Char"/>
    <w:basedOn w:val="11"/>
    <w:uiPriority w:val="99"/>
  </w:style>
  <w:style w:type="character" w:customStyle="1" w:styleId="70">
    <w:name w:val="Нижний колонтитул Знак"/>
    <w:link w:val="32"/>
    <w:uiPriority w:val="99"/>
  </w:style>
  <w:style w:type="table" w:customStyle="1" w:styleId="71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72">
    <w:name w:val="Plain Table 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3">
    <w:name w:val="Plain Table 2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4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5">
    <w:name w:val="Plain Table 4"/>
    <w:basedOn w:val="12"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6">
    <w:name w:val="Plain Table 5"/>
    <w:basedOn w:val="12"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77">
    <w:name w:val="Grid Table 1 Light"/>
    <w:basedOn w:val="12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8">
    <w:name w:val="Grid Table 1 Light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9">
    <w:name w:val="Grid Table 1 Light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0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1">
    <w:name w:val="Grid Table 1 Light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2">
    <w:name w:val="Grid Table 1 Light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83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84">
    <w:name w:val="Grid Table 2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2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6">
    <w:name w:val="Grid Table 2 - Accent 2"/>
    <w:basedOn w:val="1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7">
    <w:name w:val="Grid Table 2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8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9">
    <w:name w:val="Grid Table 2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0">
    <w:name w:val="Grid Table 2 - Accent 6"/>
    <w:basedOn w:val="12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1">
    <w:name w:val="Grid Table 3"/>
    <w:basedOn w:val="12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3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3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4">
    <w:name w:val="Grid Table 3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5">
    <w:name w:val="Grid Table 3 - Accent 4"/>
    <w:basedOn w:val="12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6">
    <w:name w:val="Grid Table 3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7">
    <w:name w:val="Grid Table 3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8">
    <w:name w:val="Grid Table 4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9">
    <w:name w:val="Grid Table 4 - Accent 1"/>
    <w:basedOn w:val="12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0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1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2">
    <w:name w:val="Grid Table 4 - Accent 4"/>
    <w:basedOn w:val="12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3">
    <w:name w:val="Grid Table 4 - Accent 5"/>
    <w:basedOn w:val="12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4">
    <w:name w:val="Grid Table 4 - Accent 6"/>
    <w:basedOn w:val="12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5">
    <w:name w:val="Grid Table 5 Dark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06">
    <w:name w:val="Grid Table 5 Dark- Accent 1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07">
    <w:name w:val="Grid Table 5 Dark - Accent 2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8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9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0">
    <w:name w:val="Grid Table 5 Dark - Accent 5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1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2">
    <w:name w:val="Grid Table 6 Colorful"/>
    <w:basedOn w:val="12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3">
    <w:name w:val="Grid Table 6 Colorful - Accent 1"/>
    <w:basedOn w:val="12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4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5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6">
    <w:name w:val="Grid Table 6 Colorful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7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8">
    <w:name w:val="Grid Table 6 Colorful - Accent 6"/>
    <w:basedOn w:val="12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9">
    <w:name w:val="Grid Table 7 Colorful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0">
    <w:name w:val="Grid Table 7 Colorful - Accent 1"/>
    <w:basedOn w:val="1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1">
    <w:name w:val="Grid Table 7 Colorful - Accent 2"/>
    <w:basedOn w:val="1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2">
    <w:name w:val="Grid Table 7 Colorful - Accent 3"/>
    <w:basedOn w:val="12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3">
    <w:name w:val="Grid Table 7 Colorful - Accent 4"/>
    <w:basedOn w:val="12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4">
    <w:name w:val="Grid Table 7 Colorful - Accent 5"/>
    <w:basedOn w:val="12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5">
    <w:name w:val="Grid Table 7 Colorful - Accent 6"/>
    <w:basedOn w:val="12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26">
    <w:name w:val="List Table 1 Light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27">
    <w:name w:val="List Table 1 Light - Accent 1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8">
    <w:name w:val="List Table 1 Light - Accent 2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9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0">
    <w:name w:val="List Table 1 Light - Accent 4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1">
    <w:name w:val="List Table 1 Light - Accent 5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2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33">
    <w:name w:val="List Table 2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5">
    <w:name w:val="List Table 2 - Accent 2"/>
    <w:basedOn w:val="1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6">
    <w:name w:val="List Table 2 - Accent 3"/>
    <w:basedOn w:val="12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7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8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9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0">
    <w:name w:val="List Table 3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1">
    <w:name w:val="List Table 3 - Accent 1"/>
    <w:basedOn w:val="12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2">
    <w:name w:val="List Table 3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43">
    <w:name w:val="List Table 3 - Accent 3"/>
    <w:basedOn w:val="12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44">
    <w:name w:val="List Table 3 - Accent 4"/>
    <w:basedOn w:val="12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45">
    <w:name w:val="List Table 3 - Accent 5"/>
    <w:basedOn w:val="12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46">
    <w:name w:val="List Table 3 - Accent 6"/>
    <w:basedOn w:val="12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47">
    <w:name w:val="List Table 4"/>
    <w:basedOn w:val="12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8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9">
    <w:name w:val="List Table 4 - Accent 2"/>
    <w:basedOn w:val="1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0">
    <w:name w:val="List Table 4 - Accent 3"/>
    <w:basedOn w:val="12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1">
    <w:name w:val="List Table 4 - Accent 4"/>
    <w:basedOn w:val="12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2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53">
    <w:name w:val="List Table 4 - Accent 6"/>
    <w:basedOn w:val="12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54">
    <w:name w:val="List Table 5 Dark"/>
    <w:basedOn w:val="12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55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56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57">
    <w:name w:val="List Table 5 Dark - Accent 3"/>
    <w:basedOn w:val="12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8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9">
    <w:name w:val="List Table 5 Dark - Accent 5"/>
    <w:basedOn w:val="12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0">
    <w:name w:val="List Table 5 Dark - Accent 6"/>
    <w:basedOn w:val="12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1">
    <w:name w:val="List Table 6 Colorful"/>
    <w:basedOn w:val="12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2">
    <w:name w:val="List Table 6 Colorful - Accent 1"/>
    <w:basedOn w:val="12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3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4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6 Colorful - Accent 4"/>
    <w:basedOn w:val="12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6 Colorful - Accent 5"/>
    <w:basedOn w:val="12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st Table 6 Colorful - Accent 6"/>
    <w:basedOn w:val="12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8">
    <w:name w:val="List Table 7 Colorful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9">
    <w:name w:val="List Table 7 Colorful - Accent 1"/>
    <w:basedOn w:val="12"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0">
    <w:name w:val="List Table 7 Colorful - Accent 2"/>
    <w:basedOn w:val="12"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1">
    <w:name w:val="List Table 7 Colorful - Accent 3"/>
    <w:basedOn w:val="12"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7 Colorful - Accent 4"/>
    <w:basedOn w:val="12"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7 Colorful - Accent 5"/>
    <w:basedOn w:val="12"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Lined - Accent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6">
    <w:name w:val="Lined - Accent 1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7">
    <w:name w:val="Lined - Accent 2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8">
    <w:name w:val="Lined - Accent 3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9">
    <w:name w:val="Lined - Accent 4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0">
    <w:name w:val="Lined - Accent 5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1">
    <w:name w:val="Lined - Accent 6"/>
    <w:basedOn w:val="12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2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3">
    <w:name w:val="Bordered &amp; Lined - Accent 1"/>
    <w:basedOn w:val="12"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4">
    <w:name w:val="Bordered &amp; Lined - Accent 2"/>
    <w:basedOn w:val="12"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5">
    <w:name w:val="Bordered &amp; Lined - Accent 3"/>
    <w:basedOn w:val="12"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6">
    <w:name w:val="Bordered &amp; Lined - Accent 4"/>
    <w:basedOn w:val="12"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7">
    <w:name w:val="Bordered &amp; Lined - Accent 5"/>
    <w:basedOn w:val="12"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8">
    <w:name w:val="Bordered &amp; Lined - Accent 6"/>
    <w:basedOn w:val="12"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9">
    <w:name w:val="Bordered"/>
    <w:basedOn w:val="12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0">
    <w:name w:val="Bordered - Accent 1"/>
    <w:basedOn w:val="12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1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2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93">
    <w:name w:val="Bordered - Accent 4"/>
    <w:basedOn w:val="12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94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95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96">
    <w:name w:val="Текст сноски Знак"/>
    <w:link w:val="18"/>
    <w:uiPriority w:val="99"/>
    <w:rPr>
      <w:sz w:val="18"/>
    </w:rPr>
  </w:style>
  <w:style w:type="character" w:customStyle="1" w:styleId="197">
    <w:name w:val="Текст концевой сноски Знак"/>
    <w:link w:val="16"/>
    <w:uiPriority w:val="99"/>
    <w:rPr>
      <w:sz w:val="20"/>
    </w:rPr>
  </w:style>
  <w:style w:type="paragraph" w:customStyle="1" w:styleId="198">
    <w:name w:val="TOC Heading"/>
    <w:unhideWhenUsed/>
    <w:uiPriority w:val="39"/>
    <w:pPr>
      <w:widowControl w:val="0"/>
    </w:pPr>
    <w:rPr>
      <w:rFonts w:hint="default" w:asciiTheme="minorHAnsi" w:hAnsiTheme="minorHAnsi" w:eastAsiaTheme="minorHAnsi" w:cstheme="minorBidi"/>
      <w:sz w:val="22"/>
      <w:szCs w:val="22"/>
      <w:lang w:val="en-US" w:eastAsia="en-US" w:bidi="ar-SA"/>
    </w:rPr>
  </w:style>
  <w:style w:type="table" w:customStyle="1" w:styleId="19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0">
    <w:name w:val="List Paragraph"/>
    <w:basedOn w:val="1"/>
    <w:qFormat/>
    <w:uiPriority w:val="1"/>
    <w:pPr>
      <w:ind w:left="652" w:hanging="229"/>
      <w:jc w:val="both"/>
    </w:pPr>
  </w:style>
  <w:style w:type="paragraph" w:customStyle="1" w:styleId="201">
    <w:name w:val="Table Paragraph"/>
    <w:basedOn w:val="1"/>
    <w:qFormat/>
    <w:uiPriority w:val="1"/>
  </w:style>
  <w:style w:type="character" w:customStyle="1" w:styleId="202">
    <w:name w:val="Основной текст Знак"/>
    <w:basedOn w:val="11"/>
    <w:link w:val="23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customStyle="1" w:styleId="203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2024-01-24T12:31:00Z</dcterms:created>
  <dc:creator>Теплова Оксана Сергеевна</dc:creator>
  <cp:lastModifiedBy>user</cp:lastModifiedBy>
  <dcterms:modified xsi:type="dcterms:W3CDTF">2025-01-24T13:40:54Z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2024-01-17T00:00:00Z</vt:filetime>
  </property>
  <property fmtid="{D5CDD505-2E9C-101B-9397-08002B2CF9AE}" pid="4" name="KSOProductBuildVer">
    <vt:lpwstr>1049-12.2.0.19805</vt:lpwstr>
  </property>
  <property fmtid="{D5CDD505-2E9C-101B-9397-08002B2CF9AE}" pid="5" name="ICV">
    <vt:lpwstr>1B2FC646F17A49858083640B562FD5A7_12</vt:lpwstr>
  </property>
</Properties>
</file>